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D8" w:rsidRPr="00BC104B" w:rsidRDefault="005E5CA4" w:rsidP="005E5C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C104B">
        <w:rPr>
          <w:rFonts w:ascii="Arial" w:hAnsi="Arial" w:cs="Arial"/>
          <w:b/>
          <w:sz w:val="24"/>
          <w:szCs w:val="24"/>
          <w:u w:val="single"/>
        </w:rPr>
        <w:t>JORNADA SOBRE LA JURISPRUDENCIA DEL TRIBUNAL DE JUSTICIA DE LA UNIÓN EUROPEA EN MATERIA LABORAL Y SOCIAL</w:t>
      </w:r>
    </w:p>
    <w:p w:rsidR="00974A03" w:rsidRPr="00974A03" w:rsidRDefault="00974A03" w:rsidP="00974A0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74A03">
        <w:rPr>
          <w:rFonts w:ascii="Arial" w:hAnsi="Arial" w:cs="Arial"/>
          <w:i/>
          <w:sz w:val="24"/>
          <w:szCs w:val="24"/>
        </w:rPr>
        <w:t>Proyecto de Investigación DER2013-45781-P</w:t>
      </w:r>
    </w:p>
    <w:p w:rsid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04B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A4" w:rsidRPr="00BC104B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04B">
        <w:rPr>
          <w:rFonts w:ascii="Arial" w:hAnsi="Arial" w:cs="Arial"/>
          <w:sz w:val="24"/>
          <w:szCs w:val="24"/>
        </w:rPr>
        <w:t>Facultad de Derecho</w:t>
      </w: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A4">
        <w:rPr>
          <w:rFonts w:ascii="Arial" w:hAnsi="Arial" w:cs="Arial"/>
          <w:sz w:val="24"/>
          <w:szCs w:val="24"/>
        </w:rPr>
        <w:t>Universidad Complutense de Madrid</w:t>
      </w: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A4">
        <w:rPr>
          <w:rFonts w:ascii="Arial" w:hAnsi="Arial" w:cs="Arial"/>
          <w:sz w:val="24"/>
          <w:szCs w:val="24"/>
        </w:rPr>
        <w:t>Viernes, 24 de marzo de 2017</w:t>
      </w:r>
    </w:p>
    <w:p w:rsidR="005E5CA4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9 a 14 h.</w:t>
      </w:r>
    </w:p>
    <w:p w:rsidR="00BC104B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03" w:rsidRDefault="00974A03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04B" w:rsidRPr="00974A03" w:rsidRDefault="00974A03" w:rsidP="005E5C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4A03">
        <w:rPr>
          <w:rFonts w:ascii="Arial" w:hAnsi="Arial" w:cs="Arial"/>
          <w:b/>
          <w:sz w:val="24"/>
          <w:szCs w:val="24"/>
          <w:u w:val="single"/>
        </w:rPr>
        <w:t>Ponencias:</w:t>
      </w:r>
    </w:p>
    <w:p w:rsidR="00974A03" w:rsidRDefault="00974A03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03" w:rsidRPr="005E5CA4" w:rsidRDefault="00974A03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A4">
        <w:rPr>
          <w:rFonts w:ascii="Arial" w:hAnsi="Arial" w:cs="Arial"/>
          <w:sz w:val="24"/>
          <w:szCs w:val="24"/>
        </w:rPr>
        <w:t>Jesús Cruz Villalón</w:t>
      </w:r>
      <w:r w:rsidR="00BC104B">
        <w:rPr>
          <w:rFonts w:ascii="Arial" w:hAnsi="Arial" w:cs="Arial"/>
          <w:sz w:val="24"/>
          <w:szCs w:val="24"/>
        </w:rPr>
        <w:t xml:space="preserve"> (Universidad de Sevilla)</w:t>
      </w:r>
    </w:p>
    <w:p w:rsidR="005E5CA4" w:rsidRPr="005E5CA4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</w:t>
      </w:r>
      <w:r w:rsidR="005E5CA4" w:rsidRPr="005E5CA4">
        <w:rPr>
          <w:rFonts w:ascii="Arial" w:hAnsi="Arial" w:cs="Arial"/>
          <w:sz w:val="24"/>
          <w:szCs w:val="24"/>
        </w:rPr>
        <w:t xml:space="preserve">a jurisprudencia del Tribunal de Justicia de la Unión Europea </w:t>
      </w:r>
      <w:r>
        <w:rPr>
          <w:rFonts w:ascii="Arial" w:hAnsi="Arial" w:cs="Arial"/>
          <w:sz w:val="24"/>
          <w:szCs w:val="24"/>
        </w:rPr>
        <w:t>en</w:t>
      </w:r>
      <w:r w:rsidR="005E5CA4" w:rsidRPr="005E5CA4">
        <w:rPr>
          <w:rFonts w:ascii="Arial" w:hAnsi="Arial" w:cs="Arial"/>
          <w:sz w:val="24"/>
          <w:szCs w:val="24"/>
        </w:rPr>
        <w:t xml:space="preserve"> materia laboral y social</w:t>
      </w:r>
      <w:r>
        <w:rPr>
          <w:rFonts w:ascii="Arial" w:hAnsi="Arial" w:cs="Arial"/>
          <w:sz w:val="24"/>
          <w:szCs w:val="24"/>
        </w:rPr>
        <w:t>: un semblante general”</w:t>
      </w: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04B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A4">
        <w:rPr>
          <w:rFonts w:ascii="Arial" w:hAnsi="Arial" w:cs="Arial"/>
          <w:sz w:val="24"/>
          <w:szCs w:val="24"/>
        </w:rPr>
        <w:t>Ferrán Camas Roda</w:t>
      </w:r>
      <w:r w:rsidR="00BC104B">
        <w:rPr>
          <w:rFonts w:ascii="Arial" w:hAnsi="Arial" w:cs="Arial"/>
          <w:sz w:val="24"/>
          <w:szCs w:val="24"/>
        </w:rPr>
        <w:t xml:space="preserve"> (Universidad de Girona)</w:t>
      </w:r>
    </w:p>
    <w:p w:rsidR="005E5CA4" w:rsidRPr="005E5CA4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E5CA4" w:rsidRPr="005E5CA4">
        <w:rPr>
          <w:rFonts w:ascii="Arial" w:hAnsi="Arial" w:cs="Arial"/>
          <w:sz w:val="24"/>
          <w:szCs w:val="24"/>
        </w:rPr>
        <w:t>Tensiones en el principio de libre circulación de trabajadores y aportaciones del TJUE</w:t>
      </w:r>
      <w:r>
        <w:rPr>
          <w:rFonts w:ascii="Arial" w:hAnsi="Arial" w:cs="Arial"/>
          <w:sz w:val="24"/>
          <w:szCs w:val="24"/>
        </w:rPr>
        <w:t>”</w:t>
      </w: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04B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BD2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BD2">
        <w:rPr>
          <w:rFonts w:ascii="Arial" w:hAnsi="Arial" w:cs="Arial"/>
          <w:sz w:val="24"/>
          <w:szCs w:val="24"/>
        </w:rPr>
        <w:t>Carmen Sáez Lara</w:t>
      </w:r>
      <w:r w:rsidR="00BC104B">
        <w:rPr>
          <w:rFonts w:ascii="Arial" w:hAnsi="Arial" w:cs="Arial"/>
          <w:sz w:val="24"/>
          <w:szCs w:val="24"/>
        </w:rPr>
        <w:t xml:space="preserve"> (Universidad de Córdoba)</w:t>
      </w:r>
    </w:p>
    <w:p w:rsidR="006E0BD2" w:rsidRDefault="006E0BD2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BD2">
        <w:rPr>
          <w:rFonts w:ascii="Arial" w:hAnsi="Arial" w:cs="Arial"/>
          <w:sz w:val="24"/>
          <w:szCs w:val="24"/>
        </w:rPr>
        <w:t>"Igualdad de género y salario</w:t>
      </w:r>
      <w:r>
        <w:rPr>
          <w:rFonts w:ascii="Arial" w:hAnsi="Arial" w:cs="Arial"/>
          <w:sz w:val="24"/>
          <w:szCs w:val="24"/>
        </w:rPr>
        <w:t>s en la jurisprudencia europea"</w:t>
      </w:r>
    </w:p>
    <w:p w:rsidR="006E0BD2" w:rsidRDefault="006E0BD2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04B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BD2">
        <w:rPr>
          <w:rFonts w:ascii="Arial" w:hAnsi="Arial" w:cs="Arial"/>
          <w:sz w:val="24"/>
          <w:szCs w:val="24"/>
        </w:rPr>
        <w:t>María</w:t>
      </w:r>
      <w:r w:rsidR="00BC104B">
        <w:rPr>
          <w:rFonts w:ascii="Arial" w:hAnsi="Arial" w:cs="Arial"/>
          <w:sz w:val="24"/>
          <w:szCs w:val="24"/>
        </w:rPr>
        <w:t xml:space="preserve"> Amparo Ballester P</w:t>
      </w:r>
      <w:r w:rsidRPr="005E5CA4">
        <w:rPr>
          <w:rFonts w:ascii="Arial" w:hAnsi="Arial" w:cs="Arial"/>
          <w:sz w:val="24"/>
          <w:szCs w:val="24"/>
        </w:rPr>
        <w:t>astor</w:t>
      </w:r>
      <w:r w:rsidR="00BC104B">
        <w:rPr>
          <w:rFonts w:ascii="Arial" w:hAnsi="Arial" w:cs="Arial"/>
          <w:sz w:val="24"/>
          <w:szCs w:val="24"/>
        </w:rPr>
        <w:t xml:space="preserve"> (Universidad de Valencia)</w:t>
      </w:r>
    </w:p>
    <w:p w:rsidR="005E5CA4" w:rsidRPr="005E5CA4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E5CA4" w:rsidRPr="005E5CA4">
        <w:rPr>
          <w:rFonts w:ascii="Arial" w:hAnsi="Arial" w:cs="Arial"/>
          <w:sz w:val="24"/>
          <w:szCs w:val="24"/>
        </w:rPr>
        <w:t>La efectividad de la normativa antidiscriminatoria de la Unión Europea: el último reto de la igualdad</w:t>
      </w:r>
      <w:r>
        <w:rPr>
          <w:rFonts w:ascii="Arial" w:hAnsi="Arial" w:cs="Arial"/>
          <w:sz w:val="24"/>
          <w:szCs w:val="24"/>
        </w:rPr>
        <w:t>”</w:t>
      </w:r>
    </w:p>
    <w:p w:rsid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04B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A4" w:rsidRPr="005E5CA4" w:rsidRDefault="005E5CA4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A4">
        <w:rPr>
          <w:rFonts w:ascii="Arial" w:hAnsi="Arial" w:cs="Arial"/>
          <w:sz w:val="24"/>
          <w:szCs w:val="24"/>
        </w:rPr>
        <w:t xml:space="preserve">Jesús Martínez Girón/Alberto </w:t>
      </w:r>
      <w:proofErr w:type="spellStart"/>
      <w:r w:rsidRPr="005E5CA4">
        <w:rPr>
          <w:rFonts w:ascii="Arial" w:hAnsi="Arial" w:cs="Arial"/>
          <w:sz w:val="24"/>
          <w:szCs w:val="24"/>
        </w:rPr>
        <w:t>Arufe</w:t>
      </w:r>
      <w:proofErr w:type="spellEnd"/>
      <w:r w:rsidRPr="005E5CA4">
        <w:rPr>
          <w:rFonts w:ascii="Arial" w:hAnsi="Arial" w:cs="Arial"/>
          <w:sz w:val="24"/>
          <w:szCs w:val="24"/>
        </w:rPr>
        <w:t xml:space="preserve"> Varela</w:t>
      </w:r>
      <w:r w:rsidR="00BC104B">
        <w:rPr>
          <w:rFonts w:ascii="Arial" w:hAnsi="Arial" w:cs="Arial"/>
          <w:sz w:val="24"/>
          <w:szCs w:val="24"/>
        </w:rPr>
        <w:t xml:space="preserve"> (Universidad de A Coruña)</w:t>
      </w:r>
    </w:p>
    <w:p w:rsidR="005E5CA4" w:rsidRPr="005E5CA4" w:rsidRDefault="00BC104B" w:rsidP="005E5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E5CA4" w:rsidRPr="005E5CA4">
        <w:rPr>
          <w:rFonts w:ascii="Arial" w:hAnsi="Arial" w:cs="Arial"/>
          <w:sz w:val="24"/>
          <w:szCs w:val="24"/>
        </w:rPr>
        <w:t>El abogado laboralista ante la cuestión prejudicial</w:t>
      </w:r>
      <w:r>
        <w:rPr>
          <w:rFonts w:ascii="Arial" w:hAnsi="Arial" w:cs="Arial"/>
          <w:sz w:val="24"/>
          <w:szCs w:val="24"/>
        </w:rPr>
        <w:t>”</w:t>
      </w:r>
    </w:p>
    <w:p w:rsidR="005E5CA4" w:rsidRDefault="005E5CA4"/>
    <w:p w:rsidR="005E5CA4" w:rsidRDefault="005E5CA4"/>
    <w:sectPr w:rsidR="005E5CA4" w:rsidSect="0077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4"/>
    <w:rsid w:val="0006446F"/>
    <w:rsid w:val="005D6D23"/>
    <w:rsid w:val="005E5CA4"/>
    <w:rsid w:val="006E0BD2"/>
    <w:rsid w:val="007752F6"/>
    <w:rsid w:val="00936CF3"/>
    <w:rsid w:val="00974A03"/>
    <w:rsid w:val="00BC104B"/>
    <w:rsid w:val="00E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E35C-ECB0-414E-8C30-E0F123D8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2017-03-10T10:36:00Z</dcterms:created>
  <dcterms:modified xsi:type="dcterms:W3CDTF">2017-03-10T10:36:00Z</dcterms:modified>
</cp:coreProperties>
</file>